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b/>
          <w:bCs/>
          <w:color w:val="3E3E3E"/>
          <w:sz w:val="36"/>
          <w:szCs w:val="36"/>
          <w:lang w:eastAsia="cs-CZ"/>
        </w:rPr>
        <w:t>Závěrečný účet obce Lestkov za rok 2008</w:t>
      </w:r>
    </w:p>
    <w:p w:rsidR="008A67C0" w:rsidRPr="008A67C0" w:rsidRDefault="008A67C0" w:rsidP="008A67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(§17 zákona č. 250/2000 Sb., o rozpočtových pravidlech územních rozpočtů, ve znění platných předpisů)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1)     Údaje o plnění příjmů a výdajů za rok 2008 </w:t>
      </w: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(údaje jsou uvedeny v tisících)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1"/>
        <w:gridCol w:w="1354"/>
        <w:gridCol w:w="1427"/>
        <w:gridCol w:w="1341"/>
        <w:gridCol w:w="1351"/>
        <w:gridCol w:w="1252"/>
      </w:tblGrid>
      <w:tr w:rsidR="008A67C0" w:rsidRPr="008A67C0" w:rsidTr="008A67C0">
        <w:tc>
          <w:tcPr>
            <w:tcW w:w="32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Schválený</w:t>
            </w:r>
          </w:p>
          <w:p w:rsidR="008A67C0" w:rsidRPr="008A67C0" w:rsidRDefault="008A67C0" w:rsidP="008A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rozpočet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Rozpočtové</w:t>
            </w:r>
          </w:p>
          <w:p w:rsidR="008A67C0" w:rsidRPr="008A67C0" w:rsidRDefault="008A67C0" w:rsidP="008A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opatření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Upravený rozpočet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Plnění k </w:t>
            </w:r>
            <w:proofErr w:type="gramStart"/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31.12.08</w:t>
            </w:r>
            <w:proofErr w:type="gramEnd"/>
          </w:p>
        </w:tc>
        <w:tc>
          <w:tcPr>
            <w:tcW w:w="153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%plnění k</w:t>
            </w:r>
          </w:p>
          <w:p w:rsidR="008A67C0" w:rsidRPr="008A67C0" w:rsidRDefault="008A67C0" w:rsidP="008A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upr</w:t>
            </w:r>
            <w:proofErr w:type="spellEnd"/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rozp</w:t>
            </w:r>
            <w:proofErr w:type="spellEnd"/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8A67C0" w:rsidRPr="008A67C0" w:rsidTr="008A67C0">
        <w:tc>
          <w:tcPr>
            <w:tcW w:w="32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Třída 1-daňové</w:t>
            </w:r>
            <w:proofErr w:type="gramEnd"/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příjmy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2798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1799,4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4597,4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1708,74</w:t>
            </w:r>
          </w:p>
        </w:tc>
        <w:tc>
          <w:tcPr>
            <w:tcW w:w="153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102,4%</w:t>
            </w:r>
          </w:p>
        </w:tc>
      </w:tr>
      <w:tr w:rsidR="008A67C0" w:rsidRPr="008A67C0" w:rsidTr="008A67C0">
        <w:tc>
          <w:tcPr>
            <w:tcW w:w="32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Třída 2-nedaňové</w:t>
            </w:r>
            <w:proofErr w:type="gramEnd"/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příjmy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3213,35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-988,8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2224,55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2253,18</w:t>
            </w:r>
          </w:p>
        </w:tc>
        <w:tc>
          <w:tcPr>
            <w:tcW w:w="153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101,3%</w:t>
            </w:r>
          </w:p>
        </w:tc>
      </w:tr>
      <w:tr w:rsidR="008A67C0" w:rsidRPr="008A67C0" w:rsidTr="008A67C0">
        <w:tc>
          <w:tcPr>
            <w:tcW w:w="32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Třída 3 - kapitálové příjmy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-129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110,26</w:t>
            </w:r>
          </w:p>
        </w:tc>
        <w:tc>
          <w:tcPr>
            <w:tcW w:w="153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91,1%</w:t>
            </w:r>
          </w:p>
        </w:tc>
      </w:tr>
      <w:tr w:rsidR="008A67C0" w:rsidRPr="008A67C0" w:rsidTr="008A67C0">
        <w:tc>
          <w:tcPr>
            <w:tcW w:w="32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Třída 4- přijaté dotace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8,85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240,25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249,1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249,1</w:t>
            </w:r>
          </w:p>
        </w:tc>
        <w:tc>
          <w:tcPr>
            <w:tcW w:w="153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100%</w:t>
            </w:r>
          </w:p>
        </w:tc>
      </w:tr>
      <w:tr w:rsidR="008A67C0" w:rsidRPr="008A67C0" w:rsidTr="008A67C0">
        <w:tc>
          <w:tcPr>
            <w:tcW w:w="32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Příjmy celkem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6270,2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921,85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7192,05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7321,28</w:t>
            </w:r>
          </w:p>
        </w:tc>
        <w:tc>
          <w:tcPr>
            <w:tcW w:w="153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101,8%</w:t>
            </w:r>
          </w:p>
        </w:tc>
      </w:tr>
      <w:tr w:rsidR="008A67C0" w:rsidRPr="008A67C0" w:rsidTr="008A67C0">
        <w:tc>
          <w:tcPr>
            <w:tcW w:w="32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Třída 5- běžné výdaje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6220,2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110,19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6320,39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5629,05</w:t>
            </w:r>
          </w:p>
        </w:tc>
        <w:tc>
          <w:tcPr>
            <w:tcW w:w="153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89,1%</w:t>
            </w:r>
          </w:p>
        </w:tc>
      </w:tr>
      <w:tr w:rsidR="008A67C0" w:rsidRPr="008A67C0" w:rsidTr="008A67C0">
        <w:tc>
          <w:tcPr>
            <w:tcW w:w="32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Třída 6- kapitálové výdaje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418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467,19</w:t>
            </w:r>
          </w:p>
        </w:tc>
        <w:tc>
          <w:tcPr>
            <w:tcW w:w="153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99,8%</w:t>
            </w:r>
          </w:p>
        </w:tc>
      </w:tr>
      <w:tr w:rsidR="008A67C0" w:rsidRPr="008A67C0" w:rsidTr="008A67C0">
        <w:tc>
          <w:tcPr>
            <w:tcW w:w="32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celkem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6270,2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518,19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6788,39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6096,24</w:t>
            </w:r>
          </w:p>
        </w:tc>
        <w:tc>
          <w:tcPr>
            <w:tcW w:w="153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89,8%</w:t>
            </w:r>
          </w:p>
        </w:tc>
      </w:tr>
      <w:tr w:rsidR="008A67C0" w:rsidRPr="008A67C0" w:rsidTr="008A67C0">
        <w:tc>
          <w:tcPr>
            <w:tcW w:w="32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Saldo: příjmy - výdaje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403,66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1225,04</w:t>
            </w:r>
          </w:p>
        </w:tc>
        <w:tc>
          <w:tcPr>
            <w:tcW w:w="153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303,5%</w:t>
            </w:r>
          </w:p>
        </w:tc>
      </w:tr>
      <w:tr w:rsidR="008A67C0" w:rsidRPr="008A67C0" w:rsidTr="008A67C0">
        <w:tc>
          <w:tcPr>
            <w:tcW w:w="32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Třída 8 - financování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-403,66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-1225,15</w:t>
            </w:r>
          </w:p>
        </w:tc>
        <w:tc>
          <w:tcPr>
            <w:tcW w:w="153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303,5%</w:t>
            </w:r>
          </w:p>
        </w:tc>
      </w:tr>
      <w:tr w:rsidR="008A67C0" w:rsidRPr="008A67C0" w:rsidTr="008A67C0">
        <w:tc>
          <w:tcPr>
            <w:tcW w:w="32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Úvěr KB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4073,22</w:t>
            </w:r>
          </w:p>
        </w:tc>
        <w:tc>
          <w:tcPr>
            <w:tcW w:w="153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Údaje o plnění rozpočtu příjmů, výdajů a o dalších finančních operacích v plném členění podle rozpočtové skladby jsou obsaženy v příloze č. 1 a 2 a jsou k nahlédnutí na Obecním úřadě v Lestkově (výkaz FIN 2-12, rozpor čerpání příjmů a výdajů).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K překročení plnění </w:t>
      </w:r>
      <w:r w:rsidRPr="008A67C0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daňových příjmů </w:t>
      </w: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došlo z důvodu vyššího výnosu na dani z příjmů fyzických osob ze závislé činnosti, dani z příjmů fyzických osob ze samostatně výdělečné činnosti, dani z příjmů právnických osob, dani z přidané hodnoty a dani z nemovitosti.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K překročení </w:t>
      </w:r>
      <w:r w:rsidRPr="008A67C0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kapitálových příjmů </w:t>
      </w: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došlo velkým zájmem o prodej pozemků v obci.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2)     Stav účelových fondů a finančních aktiv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u w:val="single"/>
          <w:lang w:eastAsia="cs-CZ"/>
        </w:rPr>
        <w:t>Fond rozvoje bydlení    </w:t>
      </w: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      stav k 31.12.2008              312 905,06 Kč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Příjmy fondu tvoří pouze úroky z minulých let, neboť dosud nikdo z obce neměl zájem půjčku čerpat.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3)</w:t>
      </w: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    </w:t>
      </w:r>
      <w:r w:rsidRPr="008A67C0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Vyúčtování finančních vztahů ke státnímu rozpočtu a ostatním rozpočtům veřejné úrovně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Dotace do rozpočtu obce Lestkov za rok 2008 činily celkem 288,4 Kč. Rozpis přijatých dotací a jejich čerpání v průběhu roku 2008 je zpracován v tabulce. Dotace byly řádně vyúčtovány a nevyčerpané finanční prostředky z dotací na jednotlivé volby budou vráceny státnímu rozpočtu.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1145"/>
        <w:gridCol w:w="1405"/>
        <w:gridCol w:w="1250"/>
        <w:gridCol w:w="1292"/>
        <w:gridCol w:w="1236"/>
        <w:gridCol w:w="1218"/>
      </w:tblGrid>
      <w:tr w:rsidR="008A67C0" w:rsidRPr="008A67C0" w:rsidTr="008A67C0"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divId w:val="164889448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poskytovatel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UZ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účel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rozpočet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čerpání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</w:tr>
      <w:tr w:rsidR="008A67C0" w:rsidRPr="008A67C0" w:rsidTr="008A67C0"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KÚPK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Výkon správy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4112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9,10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9,10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100,0%</w:t>
            </w:r>
          </w:p>
        </w:tc>
      </w:tr>
      <w:tr w:rsidR="008A67C0" w:rsidRPr="008A67C0" w:rsidTr="008A67C0"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KÚPK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98193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Volby do senátu Parlamentu ČR a </w:t>
            </w:r>
            <w:proofErr w:type="spellStart"/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</w:t>
            </w:r>
            <w:proofErr w:type="spellEnd"/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krajů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4111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24,7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67C0" w:rsidRPr="008A67C0" w:rsidRDefault="008A67C0" w:rsidP="008A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82,44%</w:t>
            </w:r>
          </w:p>
        </w:tc>
      </w:tr>
    </w:tbl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4)     Stav běžných účtů a TV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u w:val="single"/>
          <w:lang w:eastAsia="cs-CZ"/>
        </w:rPr>
        <w:t>4.1 běžný účet ČSOB   </w:t>
      </w: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                       stav k 31.12.2008           211 170,81 Kč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u w:val="single"/>
          <w:lang w:eastAsia="cs-CZ"/>
        </w:rPr>
        <w:t>4.2 běžný účet KB </w:t>
      </w: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                              stav k 31.12.2008          6 094 539,38 Kč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5)     Zpráva o přezkoumání hospodaření obce Lestkov za rok 2008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Přezkoumání hospodaření provedla  Bc. Radka Sebránková – pověřený kontrolor Krajským úřadem Plzeňského kraje.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Přezkoumání bylo provedeno v souladu se zákonem č. 420/2004 Sb., o přezkoumání hospodaření územních samosprávných celků a dobrovolných svazků obcí, dne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5. 5. 2009.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Závěr zprávy: Nebyly zjištěny chyby a nedostatky (§10 odst. 3 písm. a) zákona č. 420/2004 Sb.)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Plné znění zprávy o provedeném přezkoumání hospodaření obce Lestkov za rok 2008 je přílohou k závěrečnému účtu obce Lestkov za rok 2008.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V Lestkově dne 18. 5. 2009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Předkládá: předseda finančního výboru: Miroslav Nejedlý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Návrh na usnesení:</w:t>
      </w:r>
    </w:p>
    <w:p w:rsidR="008A67C0" w:rsidRPr="008A67C0" w:rsidRDefault="008A67C0" w:rsidP="008A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8A67C0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„ Zastupitelstvo obce Lestkov schvaluje celoroční hospodaření obce Lestkov a závěrečný účet obce Lestkov za rok 2008 včetně zprávy o výsledku přezkoumání hospodaření ÚC Lestkov za rok 2008 bez výhrad.“</w:t>
      </w:r>
    </w:p>
    <w:p w:rsidR="00514098" w:rsidRDefault="00514098">
      <w:bookmarkStart w:id="0" w:name="_GoBack"/>
      <w:bookmarkEnd w:id="0"/>
    </w:p>
    <w:sectPr w:rsidR="00514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E01F7"/>
    <w:multiLevelType w:val="multilevel"/>
    <w:tmpl w:val="1954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C0"/>
    <w:rsid w:val="00514098"/>
    <w:rsid w:val="008A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1E1C1-040E-4BD4-8D6B-774310AD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A6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A67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A67C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A67C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A67C0"/>
    <w:rPr>
      <w:b/>
      <w:bCs/>
    </w:rPr>
  </w:style>
  <w:style w:type="character" w:customStyle="1" w:styleId="apple-converted-space">
    <w:name w:val="apple-converted-space"/>
    <w:basedOn w:val="Standardnpsmoodstavce"/>
    <w:rsid w:val="008A67C0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A67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A67C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A67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A67C0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A67C0"/>
    <w:rPr>
      <w:color w:val="0000FF"/>
      <w:u w:val="single"/>
    </w:rPr>
  </w:style>
  <w:style w:type="character" w:customStyle="1" w:styleId="jmeno">
    <w:name w:val="jmeno"/>
    <w:basedOn w:val="Standardnpsmoodstavce"/>
    <w:rsid w:val="008A67C0"/>
  </w:style>
  <w:style w:type="character" w:customStyle="1" w:styleId="datdnes">
    <w:name w:val="dat_dnes"/>
    <w:basedOn w:val="Standardnpsmoodstavce"/>
    <w:rsid w:val="008A67C0"/>
  </w:style>
  <w:style w:type="character" w:customStyle="1" w:styleId="datden">
    <w:name w:val="dat_den"/>
    <w:basedOn w:val="Standardnpsmoodstavce"/>
    <w:rsid w:val="008A67C0"/>
  </w:style>
  <w:style w:type="character" w:customStyle="1" w:styleId="datcarka">
    <w:name w:val="dat_carka"/>
    <w:basedOn w:val="Standardnpsmoodstavce"/>
    <w:rsid w:val="008A67C0"/>
  </w:style>
  <w:style w:type="character" w:customStyle="1" w:styleId="datdatum">
    <w:name w:val="dat_datum"/>
    <w:basedOn w:val="Standardnpsmoodstavce"/>
    <w:rsid w:val="008A67C0"/>
  </w:style>
  <w:style w:type="paragraph" w:customStyle="1" w:styleId="d">
    <w:name w:val="d"/>
    <w:basedOn w:val="Normln"/>
    <w:rsid w:val="008A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8A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">
    <w:name w:val="t"/>
    <w:basedOn w:val="Normln"/>
    <w:rsid w:val="008A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">
    <w:name w:val="v"/>
    <w:basedOn w:val="Normln"/>
    <w:rsid w:val="008A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">
    <w:name w:val="r"/>
    <w:basedOn w:val="Normln"/>
    <w:rsid w:val="008A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496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63153">
          <w:marLeft w:val="0"/>
          <w:marRight w:val="0"/>
          <w:marTop w:val="150"/>
          <w:marBottom w:val="0"/>
          <w:divBdr>
            <w:top w:val="none" w:sz="0" w:space="0" w:color="auto"/>
            <w:left w:val="single" w:sz="6" w:space="0" w:color="868686"/>
            <w:bottom w:val="none" w:sz="0" w:space="0" w:color="auto"/>
            <w:right w:val="none" w:sz="0" w:space="0" w:color="auto"/>
          </w:divBdr>
          <w:divsChild>
            <w:div w:id="17328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3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9B9B9B"/>
                                <w:left w:val="single" w:sz="6" w:space="0" w:color="D5D5D5"/>
                                <w:bottom w:val="single" w:sz="6" w:space="2" w:color="E8E8E8"/>
                                <w:right w:val="single" w:sz="6" w:space="0" w:color="D5D5D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08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5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0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3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42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5" w:color="BFBFBF"/>
                            <w:left w:val="single" w:sz="6" w:space="5" w:color="BFBFBF"/>
                            <w:bottom w:val="single" w:sz="6" w:space="5" w:color="BFBFBF"/>
                            <w:right w:val="single" w:sz="6" w:space="5" w:color="BFBFBF"/>
                          </w:divBdr>
                          <w:divsChild>
                            <w:div w:id="1664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49372">
                              <w:marLeft w:val="0"/>
                              <w:marRight w:val="0"/>
                              <w:marTop w:val="9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6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55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4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976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BFBFBF"/>
                            <w:left w:val="single" w:sz="6" w:space="0" w:color="BFBFBF"/>
                            <w:bottom w:val="single" w:sz="6" w:space="2" w:color="BFBFBF"/>
                            <w:right w:val="single" w:sz="6" w:space="0" w:color="BFBFBF"/>
                          </w:divBdr>
                          <w:divsChild>
                            <w:div w:id="6317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03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2016-04-14T06:49:00Z</dcterms:created>
  <dcterms:modified xsi:type="dcterms:W3CDTF">2016-04-14T06:49:00Z</dcterms:modified>
</cp:coreProperties>
</file>