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36"/>
          <w:szCs w:val="36"/>
          <w:lang w:eastAsia="cs-CZ"/>
        </w:rPr>
        <w:t>Závěrečný účet obce Lestkov za rok 2009</w:t>
      </w:r>
    </w:p>
    <w:p w:rsidR="00797A3A" w:rsidRPr="00797A3A" w:rsidRDefault="00797A3A" w:rsidP="00797A3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(§17 zákona č. 250/2000 Sb., o rozpočtových pravidlech územních rozpočtů, ve znění platných předpisů)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1)     Údaje o plnění příjmů a výdajů za rok 2009 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(údaje jsou uvedeny v tisících)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4"/>
        <w:gridCol w:w="1367"/>
        <w:gridCol w:w="1436"/>
        <w:gridCol w:w="1355"/>
        <w:gridCol w:w="1245"/>
        <w:gridCol w:w="1269"/>
      </w:tblGrid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Schválený</w:t>
            </w:r>
          </w:p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Rozpočtové</w:t>
            </w:r>
          </w:p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opatření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Upravený rozpočet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Plnění k </w:t>
            </w:r>
          </w:p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31. 12. 09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%plnění k</w:t>
            </w:r>
          </w:p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upr</w:t>
            </w:r>
            <w:proofErr w:type="spellEnd"/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proofErr w:type="spellStart"/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rozp</w:t>
            </w:r>
            <w:proofErr w:type="spellEnd"/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.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1-daňové</w:t>
            </w:r>
            <w:proofErr w:type="gramEnd"/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příjmy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4215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423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4638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4243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91,48%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2-nedaňové</w:t>
            </w:r>
            <w:proofErr w:type="gramEnd"/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příjmy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2644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447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3091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2947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95,34%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3 - kapitálové příjmy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146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97,30%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4- přijaté dotace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9,1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98,8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107,9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99,24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91,97%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Příjmy celkem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7018,1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968,8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7986,9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7321,28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93,09%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5- běžné výdaje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6917,6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1023,9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7941,5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7334,8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97,82%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6- kapitálové výdaje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92,9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99,8%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Výdaje celkem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6927,6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1108,9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8036,5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7427,7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95,09%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Saldo: příjmy - výdaje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90,5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90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-49,6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7,04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14,1%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Třída 8 - financování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-90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-7,04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14,1%</w:t>
            </w:r>
          </w:p>
        </w:tc>
      </w:tr>
      <w:tr w:rsidR="00797A3A" w:rsidRPr="00797A3A" w:rsidTr="00797A3A">
        <w:tc>
          <w:tcPr>
            <w:tcW w:w="324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Úvěr KB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3701,22</w:t>
            </w:r>
          </w:p>
        </w:tc>
        <w:tc>
          <w:tcPr>
            <w:tcW w:w="153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Údaje o plnění rozpočtu příjmů, výdajů a o dalších finančních operacích v plném členění podle rozpočtové skladby jsou obsaženy v příloze č. 1 a 2 a jsou k nahlédnutí na Obecním úřadě v Lestkově (výkaz FIN 2-12, rozpor čerpání příjmů a výdajů).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K překročení plnění </w:t>
      </w: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daňových příjmů 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došlo z důvodu vyššího výnosu na dani z příjmů fyzických osob ze závislé činnosti, dani z příjmů fyzických osob ze samostatně výdělečné činnosti, dani z příjmů právnických osob, dani z přidané hodnoty a dani z nemovitosti.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2)     Stav účelových fondů a finančních aktiv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  <w:t>Fond rozvoje bydlení    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stav k 31.12.2009              15299,04 Kč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V měsíci prosinci 2009 vypršela lhůta bezúplatné </w:t>
      </w:r>
      <w:proofErr w:type="spellStart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půjčk</w:t>
      </w:r>
      <w:proofErr w:type="spellEnd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</w:t>
      </w:r>
      <w:proofErr w:type="spellStart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yna</w:t>
      </w:r>
      <w:proofErr w:type="spellEnd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FRB a byla ve výši 300000,- Kč vrácena zpět na účet Ministerstva pro místní rozvoj.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3)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</w:t>
      </w: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Vyúčtování finančních vztahů ke státnímu rozpočtu a ostatním rozpočtům veřejné úrovně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Dotace do rozpočtu obce Lestkov za rok 2009 činily celkem 89,6 Kč. Rozpis přijatých dotací a jejich čerpání v průběhu roku 2009 je zpracován v tabulce. Dotace byly řádně vyúčtovány a nevyčerpané finanční prostředky z dotací na jednotlivé volby budou vráceny státnímu rozpočtu.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tbl>
      <w:tblPr>
        <w:tblW w:w="0" w:type="auto"/>
        <w:tblBorders>
          <w:top w:val="outset" w:sz="6" w:space="0" w:color="3E3E3E"/>
          <w:left w:val="outset" w:sz="6" w:space="0" w:color="3E3E3E"/>
          <w:bottom w:val="outset" w:sz="6" w:space="0" w:color="3E3E3E"/>
          <w:right w:val="outset" w:sz="6" w:space="0" w:color="3E3E3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1137"/>
        <w:gridCol w:w="1436"/>
        <w:gridCol w:w="1245"/>
        <w:gridCol w:w="1287"/>
        <w:gridCol w:w="1230"/>
        <w:gridCol w:w="1212"/>
      </w:tblGrid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divId w:val="267279107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poskytovatel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UZ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účel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rozpočet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čerpání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%</w:t>
            </w:r>
          </w:p>
        </w:tc>
      </w:tr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KÚPK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Výkon správy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4112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9,10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9,10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100,0%</w:t>
            </w:r>
          </w:p>
        </w:tc>
      </w:tr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KÚPK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98193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Volby do EU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4111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18,3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14,8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81,42%</w:t>
            </w:r>
          </w:p>
        </w:tc>
      </w:tr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MVČR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14008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Integrovaný operační program Czech POINT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4116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71,34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89,2</w:t>
            </w:r>
          </w:p>
        </w:tc>
      </w:tr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797A3A" w:rsidRPr="00797A3A" w:rsidTr="00797A3A"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outset" w:sz="6" w:space="0" w:color="3E3E3E"/>
              <w:left w:val="outset" w:sz="6" w:space="0" w:color="3E3E3E"/>
              <w:bottom w:val="outset" w:sz="6" w:space="0" w:color="3E3E3E"/>
              <w:right w:val="outset" w:sz="6" w:space="0" w:color="3E3E3E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97A3A" w:rsidRPr="00797A3A" w:rsidRDefault="00797A3A" w:rsidP="00797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97A3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4)     Stav běžných účtů a TV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  <w:t>4.1 běžný účet ČSOB   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      stav k 31. 12. 2009           679 778,33 Kč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u w:val="single"/>
          <w:lang w:eastAsia="cs-CZ"/>
        </w:rPr>
        <w:t>4.2 běžný účet KB </w:t>
      </w: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                              stav k 31. 12. 2009          5 383 203,98 Kč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5)     Zpráva o přezkoumání hospodaření obce Lestkov za rok 2009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Přezkoumání hospodaření provedla Dis. Eva Haasová – pověřený kontrolor Krajským úřadem Plzeňského kraje.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Přezkoumání bylo provedeno v souladu se zákonem č. 420/2004 Sb., o přezkoumání hospodaření územních samosprávných celků a dobrovolných svazků obcí, dne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24. 3. 2010.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Závěr zprávy: Nebyly zjištěny chyby a nedostatky (§10 odst. 3 písm. a) zákona č. 420/2004 Sb.)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Plné znění zprávy o provedeném přezkoumání hospodaření obce Lestkov za rok 2009 je přílohou k závěrečnému účtu obce Lestkov za rok 2009.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V Lestkově dne 13. 4. 2010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Předkládá: předseda finančního výboru: Miroslav Nejedlý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b/>
          <w:bCs/>
          <w:color w:val="3E3E3E"/>
          <w:sz w:val="19"/>
          <w:szCs w:val="19"/>
          <w:lang w:eastAsia="cs-CZ"/>
        </w:rPr>
        <w:t>Návrh na usnesení: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„ Zastupitelstvo obce Lestkov schvaluje celoroční hospodaření obce Lestkov a závěrečný účet obce Lestkov za rok 2009 včetně zprávy o výsledku přezkoumání hospodaření ÚC Lestkov za rok 2009 bez výhrad.“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 </w:t>
      </w:r>
    </w:p>
    <w:p w:rsidR="00797A3A" w:rsidRPr="00797A3A" w:rsidRDefault="00797A3A" w:rsidP="00797A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3E"/>
          <w:sz w:val="19"/>
          <w:szCs w:val="19"/>
          <w:lang w:eastAsia="cs-CZ"/>
        </w:rPr>
      </w:pPr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Podrobné plnění rozpočtu, rozpočtové hospodaření dle tříd </w:t>
      </w:r>
      <w:proofErr w:type="spellStart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příjmůa</w:t>
      </w:r>
      <w:proofErr w:type="spellEnd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výdajů za </w:t>
      </w:r>
      <w:proofErr w:type="spellStart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>rpk</w:t>
      </w:r>
      <w:proofErr w:type="spellEnd"/>
      <w:r w:rsidRPr="00797A3A">
        <w:rPr>
          <w:rFonts w:ascii="Arial" w:eastAsia="Times New Roman" w:hAnsi="Arial" w:cs="Arial"/>
          <w:color w:val="3E3E3E"/>
          <w:sz w:val="19"/>
          <w:szCs w:val="19"/>
          <w:lang w:eastAsia="cs-CZ"/>
        </w:rPr>
        <w:t xml:space="preserve"> 2009, financování za rok 2009, ukazatel dluhové služby, pohledávky k 31. 12. 2009, závazky k 31. 12. 2009 jsou přílohou č. 3 a jsou k nahlédnutí na Obecním úřadě v Lestkově.</w:t>
      </w:r>
    </w:p>
    <w:p w:rsidR="00514098" w:rsidRDefault="00514098">
      <w:bookmarkStart w:id="0" w:name="_GoBack"/>
      <w:bookmarkEnd w:id="0"/>
    </w:p>
    <w:sectPr w:rsidR="00514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845FE9"/>
    <w:multiLevelType w:val="multilevel"/>
    <w:tmpl w:val="5636E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A3A"/>
    <w:rsid w:val="00514098"/>
    <w:rsid w:val="0079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56E3C-279B-4A0D-84F2-C54F56EB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797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97A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97A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97A3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97A3A"/>
    <w:rPr>
      <w:b/>
      <w:bCs/>
    </w:rPr>
  </w:style>
  <w:style w:type="character" w:customStyle="1" w:styleId="apple-converted-space">
    <w:name w:val="apple-converted-space"/>
    <w:basedOn w:val="Standardnpsmoodstavce"/>
    <w:rsid w:val="00797A3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97A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97A3A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97A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97A3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97A3A"/>
    <w:rPr>
      <w:color w:val="0000FF"/>
      <w:u w:val="single"/>
    </w:rPr>
  </w:style>
  <w:style w:type="character" w:customStyle="1" w:styleId="jmeno">
    <w:name w:val="jmeno"/>
    <w:basedOn w:val="Standardnpsmoodstavce"/>
    <w:rsid w:val="00797A3A"/>
  </w:style>
  <w:style w:type="character" w:customStyle="1" w:styleId="datdnes">
    <w:name w:val="dat_dnes"/>
    <w:basedOn w:val="Standardnpsmoodstavce"/>
    <w:rsid w:val="00797A3A"/>
  </w:style>
  <w:style w:type="character" w:customStyle="1" w:styleId="datden">
    <w:name w:val="dat_den"/>
    <w:basedOn w:val="Standardnpsmoodstavce"/>
    <w:rsid w:val="00797A3A"/>
  </w:style>
  <w:style w:type="character" w:customStyle="1" w:styleId="datcarka">
    <w:name w:val="dat_carka"/>
    <w:basedOn w:val="Standardnpsmoodstavce"/>
    <w:rsid w:val="00797A3A"/>
  </w:style>
  <w:style w:type="character" w:customStyle="1" w:styleId="datdatum">
    <w:name w:val="dat_datum"/>
    <w:basedOn w:val="Standardnpsmoodstavce"/>
    <w:rsid w:val="00797A3A"/>
  </w:style>
  <w:style w:type="paragraph" w:customStyle="1" w:styleId="d">
    <w:name w:val="d"/>
    <w:basedOn w:val="Normln"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">
    <w:name w:val="t"/>
    <w:basedOn w:val="Normln"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">
    <w:name w:val="v"/>
    <w:basedOn w:val="Normln"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">
    <w:name w:val="r"/>
    <w:basedOn w:val="Normln"/>
    <w:rsid w:val="00797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43281">
          <w:marLeft w:val="3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8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92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9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1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6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3021">
          <w:marLeft w:val="0"/>
          <w:marRight w:val="0"/>
          <w:marTop w:val="150"/>
          <w:marBottom w:val="0"/>
          <w:divBdr>
            <w:top w:val="none" w:sz="0" w:space="0" w:color="auto"/>
            <w:left w:val="single" w:sz="6" w:space="0" w:color="868686"/>
            <w:bottom w:val="none" w:sz="0" w:space="0" w:color="auto"/>
            <w:right w:val="none" w:sz="0" w:space="0" w:color="auto"/>
          </w:divBdr>
          <w:divsChild>
            <w:div w:id="196550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6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" w:color="9B9B9B"/>
                                <w:left w:val="single" w:sz="6" w:space="0" w:color="D5D5D5"/>
                                <w:bottom w:val="single" w:sz="6" w:space="2" w:color="E8E8E8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936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2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7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4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3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8868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5" w:color="BFBFBF"/>
                            <w:left w:val="single" w:sz="6" w:space="5" w:color="BFBFBF"/>
                            <w:bottom w:val="single" w:sz="6" w:space="5" w:color="BFBFBF"/>
                            <w:right w:val="single" w:sz="6" w:space="5" w:color="BFBFBF"/>
                          </w:divBdr>
                          <w:divsChild>
                            <w:div w:id="47857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379478">
                              <w:marLeft w:val="0"/>
                              <w:marRight w:val="0"/>
                              <w:marTop w:val="9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74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125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3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72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BFBFBF"/>
                            <w:left w:val="single" w:sz="6" w:space="0" w:color="BFBFBF"/>
                            <w:bottom w:val="single" w:sz="6" w:space="2" w:color="BFBFBF"/>
                            <w:right w:val="single" w:sz="6" w:space="0" w:color="BFBFBF"/>
                          </w:divBdr>
                          <w:divsChild>
                            <w:div w:id="1023675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439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Edita</cp:lastModifiedBy>
  <cp:revision>1</cp:revision>
  <dcterms:created xsi:type="dcterms:W3CDTF">2016-04-14T06:49:00Z</dcterms:created>
  <dcterms:modified xsi:type="dcterms:W3CDTF">2016-04-14T06:50:00Z</dcterms:modified>
</cp:coreProperties>
</file>